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HƯỚNG DẪN VAI TRÒ PHHS TRA CỨU VÀ XÁC NHẬN NHẬP HỌC 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KẾT QUẢ TRÚNG TUYỂN</w:t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color w:val="0000ff"/>
          <w:sz w:val="30"/>
          <w:szCs w:val="3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Bước 1 : Truy cập link hệ thống: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30"/>
          <w:szCs w:val="30"/>
          <w:u w:val="single"/>
          <w:rtl w:val="0"/>
        </w:rPr>
        <w:t xml:space="preserve">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0"/>
            <w:szCs w:val="30"/>
            <w:u w:val="single"/>
            <w:rtl w:val="0"/>
          </w:rPr>
          <w:t xml:space="preserve">https://daklak.tsdc.edu.vn/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Bước 2: Nhấn chọn menu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“Tra cứu trúng tuyển”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5731200" cy="19431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Cardo" w:cs="Cardo" w:eastAsia="Cardo" w:hAnsi="Cardo"/>
          <w:sz w:val="30"/>
          <w:szCs w:val="30"/>
          <w:rtl w:val="0"/>
        </w:rPr>
        <w:t xml:space="preserve">⇒ Hệ thống hiển thị giao diện nhập thông tin tìm kiếm như sau: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Đơn vị: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3"/>
          <w:szCs w:val="23"/>
          <w:rtl w:val="0"/>
        </w:rPr>
        <w:t xml:space="preserve">Sở Giáo dục và Đào tạo Tỉnh Đắk Lắk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Cấp học: thực hiện chọn cấp 3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Năm học: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3"/>
          <w:szCs w:val="23"/>
          <w:rtl w:val="0"/>
        </w:rPr>
        <w:t xml:space="preserve">2026-2027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Đợt tuyển sinh: thực hiện chọn đợt tuyển sinh chính thức ( thông tin đợt trước đó đã đăng ký)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Mã học sinh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Mã bảo mật </w:t>
      </w:r>
    </w:p>
    <w:p w:rsidR="00000000" w:rsidDel="00000000" w:rsidP="00000000" w:rsidRDefault="00000000" w:rsidRPr="00000000" w14:paraId="0000000C">
      <w:pPr>
        <w:ind w:left="0" w:firstLine="0"/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Bước 3: Nhấn nút 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1132071" cy="450256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2071" cy="450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5731200" cy="30734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Cardo" w:cs="Cardo" w:eastAsia="Cardo" w:hAnsi="Cardo"/>
          <w:sz w:val="30"/>
          <w:szCs w:val="30"/>
          <w:rtl w:val="0"/>
        </w:rPr>
        <w:t xml:space="preserve"> ⇒ Tìm kiếm thành công hệ thống hiển thị thông tin trúng tuyển </w:t>
      </w:r>
    </w:p>
    <w:p w:rsidR="00000000" w:rsidDel="00000000" w:rsidP="00000000" w:rsidRDefault="00000000" w:rsidRPr="00000000" w14:paraId="0000000F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Trường hợp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: Học sinh có kết quả xét tuyển “Không đạt”, hệ thống hiển thị giao diện như sau: </w:t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5731200" cy="24511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- Trường hợp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: Học sinh có kết quả xét tuyển “Đạt”, hệ thống hiển thị giao diện như sau và thực hiện thao tác xác nhận nhập học: </w:t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5731200" cy="29591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jc w:val="left"/>
        <w:rPr>
          <w:b w:val="1"/>
          <w:bCs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30"/>
          <w:szCs w:val="30"/>
          <w:rtl w:val="0"/>
        </w:rPr>
        <w:t xml:space="preserve">Hướng dẫn  đối tượng học sinh có trạng thái xét tuyển “ĐẠT” xác nhận nhập học với các trạng thái như sau: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1440" w:hanging="360"/>
        <w:jc w:val="left"/>
        <w:rPr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Nút 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Xác nhận nhập học 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⇒ Học sinh đồng ý xác nhận nhập học tại trường/lớp xét tuyển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1440" w:hanging="360"/>
        <w:jc w:val="left"/>
        <w:rPr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Nút: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Huỷ nhập học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 ⇒ Trước đó học sinh đã nhấn “Xác nhận nhập học”, hiện tại cần huỷ không nhập học tại trường đăng ký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440" w:hanging="360"/>
        <w:jc w:val="left"/>
        <w:rPr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Nút: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0"/>
          <w:szCs w:val="30"/>
          <w:rtl w:val="0"/>
        </w:rPr>
        <w:t xml:space="preserve">Từ chối nhập học 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⇒ Học sinh không muốn nhập học ngay từ ban đầu 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ind w:left="2160" w:hanging="360"/>
        <w:jc w:val="left"/>
        <w:rPr>
          <w:rFonts w:ascii="Times New Roman" w:cs="Times New Roman" w:eastAsia="Times New Roman" w:hAnsi="Times New Roman"/>
          <w:i w:val="1"/>
          <w:iCs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30"/>
          <w:szCs w:val="30"/>
          <w:rtl w:val="0"/>
        </w:rPr>
        <w:t xml:space="preserve">Học sinh đã nhấn từ chối nhập học nhưng sau đó muốn nhập học lại ⇒ Nhấn nút “Xác nhận nhập học”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daklak.tsdc.edu.vn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